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D" w:rsidRPr="00676E48" w:rsidRDefault="00D85D6D" w:rsidP="00D85D6D">
      <w:pPr>
        <w:rPr>
          <w:bCs/>
        </w:rPr>
      </w:pPr>
      <w:r w:rsidRPr="00676E48">
        <w:rPr>
          <w:bCs/>
        </w:rPr>
        <w:t>УТВЕРЖДАЮ</w:t>
      </w: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Директор  РФЯЦ-ВНИИЭФ</w:t>
      </w: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___________</w:t>
      </w:r>
      <w:proofErr w:type="spellStart"/>
      <w:r w:rsidRPr="00676E48">
        <w:rPr>
          <w:bCs/>
        </w:rPr>
        <w:t>В.Е.Костюков</w:t>
      </w:r>
      <w:proofErr w:type="spellEnd"/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ПОЛОЖЕНИЕ</w:t>
      </w:r>
    </w:p>
    <w:p w:rsid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о 2</w:t>
      </w:r>
      <w:r w:rsidR="00B56CF3" w:rsidRPr="00B56CF3">
        <w:rPr>
          <w:b/>
          <w:bCs/>
        </w:rPr>
        <w:t>8</w:t>
      </w:r>
      <w:r w:rsidRPr="00D85D6D">
        <w:rPr>
          <w:b/>
          <w:bCs/>
        </w:rPr>
        <w:t>-м турнире по теннису среди ветеранов на Кубок  РФЯЦ-ВНИИЭФ 20</w:t>
      </w:r>
      <w:r w:rsidR="00B56CF3" w:rsidRPr="00B56CF3">
        <w:rPr>
          <w:b/>
          <w:bCs/>
        </w:rPr>
        <w:t>2</w:t>
      </w:r>
      <w:r w:rsidR="00195B38">
        <w:rPr>
          <w:b/>
          <w:bCs/>
        </w:rPr>
        <w:t>1</w:t>
      </w:r>
      <w:r w:rsidRPr="00D85D6D">
        <w:rPr>
          <w:b/>
          <w:bCs/>
        </w:rPr>
        <w:t xml:space="preserve"> г.</w:t>
      </w:r>
    </w:p>
    <w:p w:rsidR="00A07870" w:rsidRPr="00D85D6D" w:rsidRDefault="00A07870" w:rsidP="00D85D6D">
      <w:pPr>
        <w:rPr>
          <w:b/>
          <w:bCs/>
        </w:rPr>
      </w:pPr>
      <w:r>
        <w:rPr>
          <w:b/>
          <w:bCs/>
        </w:rPr>
        <w:t>(1-ая категория)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1.    ОБЩИЕ ПОЛОЖЕНИЯ.</w:t>
      </w: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    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Соревнования проводятся с целью дальнейшей популяризации и развития тенниса в </w:t>
      </w:r>
      <w:proofErr w:type="spellStart"/>
      <w:r w:rsidRPr="00676E48">
        <w:rPr>
          <w:bCs/>
        </w:rPr>
        <w:t>г</w:t>
      </w:r>
      <w:proofErr w:type="gramStart"/>
      <w:r w:rsidRPr="00676E48">
        <w:rPr>
          <w:bCs/>
        </w:rPr>
        <w:t>.С</w:t>
      </w:r>
      <w:proofErr w:type="gramEnd"/>
      <w:r w:rsidRPr="00676E48">
        <w:rPr>
          <w:bCs/>
        </w:rPr>
        <w:t>арове</w:t>
      </w:r>
      <w:proofErr w:type="spellEnd"/>
      <w:r w:rsidRPr="00676E48">
        <w:rPr>
          <w:bCs/>
        </w:rPr>
        <w:t>, в Нижегородской области и соседних регионах России, привлечения ветеранов тенниса к активному, здоровому образу жизни, повышения спортивного мастерства участников турнира.</w:t>
      </w:r>
      <w:r w:rsidR="00763238" w:rsidRPr="00676E48">
        <w:rPr>
          <w:bCs/>
        </w:rPr>
        <w:t xml:space="preserve"> Турнир относится к 1-ой категории. 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2.    МЕСТО И СРОКИ ПРОВЕДЕНИЯ.</w:t>
      </w: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     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Турнир проводится на теннисных кортах РФЯЦ-ВНИИЭФ по адресу: </w:t>
      </w:r>
      <w:proofErr w:type="spellStart"/>
      <w:r w:rsidRPr="00676E48">
        <w:rPr>
          <w:bCs/>
        </w:rPr>
        <w:t>г</w:t>
      </w:r>
      <w:proofErr w:type="gramStart"/>
      <w:r w:rsidRPr="00676E48">
        <w:rPr>
          <w:bCs/>
        </w:rPr>
        <w:t>.С</w:t>
      </w:r>
      <w:proofErr w:type="gramEnd"/>
      <w:r w:rsidRPr="00676E48">
        <w:rPr>
          <w:bCs/>
        </w:rPr>
        <w:t>аров</w:t>
      </w:r>
      <w:proofErr w:type="spellEnd"/>
      <w:r w:rsidRPr="00676E48">
        <w:rPr>
          <w:bCs/>
        </w:rPr>
        <w:t xml:space="preserve"> Нижегородской области, </w:t>
      </w:r>
      <w:proofErr w:type="spellStart"/>
      <w:r w:rsidRPr="00676E48">
        <w:rPr>
          <w:bCs/>
        </w:rPr>
        <w:t>ул.Куйбышева</w:t>
      </w:r>
      <w:proofErr w:type="spellEnd"/>
      <w:r w:rsidRPr="00676E48">
        <w:rPr>
          <w:bCs/>
        </w:rPr>
        <w:t xml:space="preserve"> д.19/1.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 Сроки проведения: с </w:t>
      </w:r>
      <w:r w:rsidR="00195B38" w:rsidRPr="00676E48">
        <w:rPr>
          <w:bCs/>
        </w:rPr>
        <w:t>2</w:t>
      </w:r>
      <w:r w:rsidR="00216FA5" w:rsidRPr="00676E48">
        <w:rPr>
          <w:bCs/>
        </w:rPr>
        <w:t>1</w:t>
      </w:r>
      <w:r w:rsidRPr="00676E48">
        <w:rPr>
          <w:bCs/>
        </w:rPr>
        <w:t xml:space="preserve"> </w:t>
      </w:r>
      <w:r w:rsidR="00195B38" w:rsidRPr="00676E48">
        <w:rPr>
          <w:bCs/>
        </w:rPr>
        <w:t>июня</w:t>
      </w:r>
      <w:r w:rsidRPr="00676E48">
        <w:rPr>
          <w:bCs/>
        </w:rPr>
        <w:t xml:space="preserve"> по </w:t>
      </w:r>
      <w:r w:rsidR="00195B38" w:rsidRPr="00676E48">
        <w:rPr>
          <w:bCs/>
        </w:rPr>
        <w:t>27</w:t>
      </w:r>
      <w:r w:rsidRPr="00676E48">
        <w:rPr>
          <w:bCs/>
        </w:rPr>
        <w:t xml:space="preserve"> </w:t>
      </w:r>
      <w:r w:rsidR="00195B38" w:rsidRPr="00676E48">
        <w:rPr>
          <w:bCs/>
        </w:rPr>
        <w:t>июня</w:t>
      </w:r>
      <w:r w:rsidRPr="00676E48">
        <w:rPr>
          <w:bCs/>
        </w:rPr>
        <w:t xml:space="preserve"> 20</w:t>
      </w:r>
      <w:r w:rsidR="00B56CF3" w:rsidRPr="00676E48">
        <w:rPr>
          <w:bCs/>
        </w:rPr>
        <w:t>2</w:t>
      </w:r>
      <w:r w:rsidR="00195B38" w:rsidRPr="00676E48">
        <w:rPr>
          <w:bCs/>
        </w:rPr>
        <w:t>1</w:t>
      </w:r>
      <w:r w:rsidRPr="00676E48">
        <w:rPr>
          <w:bCs/>
        </w:rPr>
        <w:t xml:space="preserve"> года.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 Жеребьевка: </w:t>
      </w:r>
      <w:r w:rsidR="00195B38" w:rsidRPr="00676E48">
        <w:rPr>
          <w:bCs/>
        </w:rPr>
        <w:t>2</w:t>
      </w:r>
      <w:r w:rsidR="00216FA5" w:rsidRPr="00676E48">
        <w:rPr>
          <w:bCs/>
        </w:rPr>
        <w:t>0</w:t>
      </w:r>
      <w:r w:rsidRPr="00676E48">
        <w:rPr>
          <w:bCs/>
        </w:rPr>
        <w:t xml:space="preserve"> </w:t>
      </w:r>
      <w:r w:rsidR="00195B38" w:rsidRPr="00676E48">
        <w:rPr>
          <w:bCs/>
        </w:rPr>
        <w:t>июня</w:t>
      </w:r>
      <w:r w:rsidRPr="00676E48">
        <w:rPr>
          <w:bCs/>
        </w:rPr>
        <w:t xml:space="preserve"> в 17-00 час.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 Торжественное открытие турнира: </w:t>
      </w:r>
      <w:r w:rsidR="00195B38" w:rsidRPr="00676E48">
        <w:rPr>
          <w:bCs/>
        </w:rPr>
        <w:t>2</w:t>
      </w:r>
      <w:r w:rsidR="00216FA5" w:rsidRPr="00676E48">
        <w:rPr>
          <w:bCs/>
        </w:rPr>
        <w:t>1</w:t>
      </w:r>
      <w:r w:rsidRPr="00676E48">
        <w:rPr>
          <w:bCs/>
        </w:rPr>
        <w:t xml:space="preserve"> </w:t>
      </w:r>
      <w:r w:rsidR="00195B38" w:rsidRPr="00676E48">
        <w:rPr>
          <w:bCs/>
        </w:rPr>
        <w:t>июня</w:t>
      </w:r>
      <w:r w:rsidRPr="00676E48">
        <w:rPr>
          <w:bCs/>
        </w:rPr>
        <w:t xml:space="preserve"> в 18-00 час.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3.    РУКОВОДСТВО ПРОВЕДЕНИЕМ ТУРНИРА.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Общее руководство подготовкой и проведением турнира осуществляется Спортивным комплексом (СК) РФЯЦ-ВНИИЭФ.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Состав директората турнира: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Кочеткова Наталья Алексеевна, директор СК РФЯЦ-ВНИИЭФ – директор турнира, </w:t>
      </w:r>
    </w:p>
    <w:p w:rsidR="00D85D6D" w:rsidRPr="00676E48" w:rsidRDefault="007C38A1" w:rsidP="00C176DC">
      <w:pPr>
        <w:jc w:val="both"/>
        <w:rPr>
          <w:bCs/>
        </w:rPr>
      </w:pPr>
      <w:proofErr w:type="spellStart"/>
      <w:r w:rsidRPr="00676E48">
        <w:rPr>
          <w:bCs/>
        </w:rPr>
        <w:t>Суринов</w:t>
      </w:r>
      <w:proofErr w:type="spellEnd"/>
      <w:r w:rsidRPr="00676E48">
        <w:rPr>
          <w:bCs/>
        </w:rPr>
        <w:t xml:space="preserve"> Андрей Вячеславович </w:t>
      </w:r>
      <w:r w:rsidR="00D85D6D" w:rsidRPr="00676E48">
        <w:rPr>
          <w:bCs/>
        </w:rPr>
        <w:t>– главный судья.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 4.    УЧАСТНИКИ ТУРНИРА И УСЛОВИЯ ПРОВЕДЕНИЯ СОРЕВНОВАНИЙ.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К участию в турнире допускаются игроки, которым в 20</w:t>
      </w:r>
      <w:r w:rsidR="00B56CF3" w:rsidRPr="00676E48">
        <w:rPr>
          <w:bCs/>
        </w:rPr>
        <w:t>2</w:t>
      </w:r>
      <w:r w:rsidR="00195B38" w:rsidRPr="00676E48">
        <w:rPr>
          <w:bCs/>
        </w:rPr>
        <w:t>1</w:t>
      </w:r>
      <w:r w:rsidRPr="00676E48">
        <w:rPr>
          <w:bCs/>
        </w:rPr>
        <w:t xml:space="preserve"> году исполнилось или исполнится 35 лет (независимо от дня и месяца рождения).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Турнир проводится в одиночном, парном и смешанном разрядах.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Одиночный разряд: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мужчины </w:t>
      </w:r>
      <w:r w:rsidR="00CD5705" w:rsidRPr="00676E48">
        <w:rPr>
          <w:bCs/>
        </w:rPr>
        <w:t xml:space="preserve">до 35, </w:t>
      </w:r>
      <w:r w:rsidRPr="00676E48">
        <w:rPr>
          <w:bCs/>
        </w:rPr>
        <w:t xml:space="preserve">35+, 40+, 45+, 50+, 55+, 60+, 65+, 70+, 75+; </w:t>
      </w:r>
    </w:p>
    <w:p w:rsidR="00763238" w:rsidRPr="00676E48" w:rsidRDefault="00763238" w:rsidP="00C176DC">
      <w:pPr>
        <w:jc w:val="both"/>
        <w:rPr>
          <w:bCs/>
        </w:rPr>
      </w:pPr>
      <w:r w:rsidRPr="00676E48">
        <w:rPr>
          <w:bCs/>
        </w:rPr>
        <w:t xml:space="preserve"> максимальное количество игроков во всех группах мужского одиночного разряда 24       человека, минимальное количество игроков в группах 35+, 40+, 45+, 50+, 55+ - 8 человек, в группах 60+, 65+, 70+ - 6 человек, в группе 75+ - 4 человека; </w:t>
      </w:r>
      <w:r w:rsidR="00D85D6D" w:rsidRPr="00676E48">
        <w:rPr>
          <w:bCs/>
        </w:rPr>
        <w:t xml:space="preserve">     </w:t>
      </w:r>
    </w:p>
    <w:p w:rsidR="00D85D6D" w:rsidRPr="00676E48" w:rsidRDefault="00763238" w:rsidP="00C176DC">
      <w:pPr>
        <w:jc w:val="both"/>
        <w:rPr>
          <w:bCs/>
        </w:rPr>
      </w:pPr>
      <w:r w:rsidRPr="00676E48">
        <w:rPr>
          <w:bCs/>
        </w:rPr>
        <w:t xml:space="preserve">     </w:t>
      </w:r>
      <w:r w:rsidR="00D85D6D" w:rsidRPr="00676E48">
        <w:rPr>
          <w:bCs/>
        </w:rPr>
        <w:t xml:space="preserve">женщины </w:t>
      </w:r>
      <w:r w:rsidR="00CD5705" w:rsidRPr="00676E48">
        <w:rPr>
          <w:bCs/>
        </w:rPr>
        <w:t xml:space="preserve">до 35, </w:t>
      </w:r>
      <w:r w:rsidR="00D85D6D" w:rsidRPr="00676E48">
        <w:rPr>
          <w:bCs/>
        </w:rPr>
        <w:t>35+, 40+, 45+, 50+, 55+, 60+, 65+</w:t>
      </w:r>
      <w:r w:rsidRPr="00676E48">
        <w:rPr>
          <w:bCs/>
        </w:rPr>
        <w:t>;</w:t>
      </w:r>
    </w:p>
    <w:p w:rsidR="00763238" w:rsidRPr="00676E48" w:rsidRDefault="00763238" w:rsidP="00C176DC">
      <w:pPr>
        <w:jc w:val="both"/>
        <w:rPr>
          <w:bCs/>
        </w:rPr>
      </w:pPr>
      <w:r w:rsidRPr="00676E48">
        <w:rPr>
          <w:bCs/>
        </w:rPr>
        <w:t>максимальное количество игроков во всех группах женского одиночного разряда 16       человек</w:t>
      </w:r>
      <w:r w:rsidR="00B813C3" w:rsidRPr="00676E48">
        <w:rPr>
          <w:bCs/>
        </w:rPr>
        <w:t>, минимальное количество игроков во всех группах – 6 человек.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Мужской парный разряд: </w:t>
      </w:r>
      <w:r w:rsidR="00CD5705" w:rsidRPr="00676E48">
        <w:rPr>
          <w:bCs/>
        </w:rPr>
        <w:t xml:space="preserve">до 35, </w:t>
      </w:r>
      <w:r w:rsidRPr="00676E48">
        <w:rPr>
          <w:bCs/>
        </w:rPr>
        <w:t>35</w:t>
      </w:r>
      <w:r w:rsidR="00B813C3" w:rsidRPr="00676E48">
        <w:rPr>
          <w:bCs/>
        </w:rPr>
        <w:t>+</w:t>
      </w:r>
      <w:r w:rsidRPr="00676E48">
        <w:rPr>
          <w:bCs/>
        </w:rPr>
        <w:t>, 45</w:t>
      </w:r>
      <w:r w:rsidR="00B813C3" w:rsidRPr="00676E48">
        <w:rPr>
          <w:bCs/>
        </w:rPr>
        <w:t>+</w:t>
      </w:r>
      <w:r w:rsidRPr="00676E48">
        <w:rPr>
          <w:bCs/>
        </w:rPr>
        <w:t>, 55</w:t>
      </w:r>
      <w:r w:rsidR="00B813C3" w:rsidRPr="00676E48">
        <w:rPr>
          <w:bCs/>
        </w:rPr>
        <w:t>+</w:t>
      </w:r>
      <w:r w:rsidRPr="00676E48">
        <w:rPr>
          <w:bCs/>
        </w:rPr>
        <w:t>, 65+.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Женский парный разряд: </w:t>
      </w:r>
      <w:r w:rsidR="00CD5705" w:rsidRPr="00676E48">
        <w:rPr>
          <w:bCs/>
        </w:rPr>
        <w:t xml:space="preserve">до 35, </w:t>
      </w:r>
      <w:r w:rsidRPr="00676E48">
        <w:rPr>
          <w:bCs/>
        </w:rPr>
        <w:t>35</w:t>
      </w:r>
      <w:r w:rsidR="00B813C3" w:rsidRPr="00676E48">
        <w:rPr>
          <w:bCs/>
        </w:rPr>
        <w:t>+</w:t>
      </w:r>
      <w:r w:rsidRPr="00676E48">
        <w:rPr>
          <w:bCs/>
        </w:rPr>
        <w:t>, 45</w:t>
      </w:r>
      <w:r w:rsidR="00B813C3" w:rsidRPr="00676E48">
        <w:rPr>
          <w:bCs/>
        </w:rPr>
        <w:t>+</w:t>
      </w:r>
      <w:r w:rsidRPr="00676E48">
        <w:rPr>
          <w:bCs/>
        </w:rPr>
        <w:t>, 55+.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Смешанный разряд: </w:t>
      </w:r>
      <w:r w:rsidR="00CD5705" w:rsidRPr="00676E48">
        <w:rPr>
          <w:bCs/>
        </w:rPr>
        <w:t xml:space="preserve">до 35, </w:t>
      </w:r>
      <w:r w:rsidRPr="00676E48">
        <w:rPr>
          <w:bCs/>
        </w:rPr>
        <w:t>35</w:t>
      </w:r>
      <w:r w:rsidR="00B813C3" w:rsidRPr="00676E48">
        <w:rPr>
          <w:bCs/>
        </w:rPr>
        <w:t>+</w:t>
      </w:r>
      <w:r w:rsidRPr="00676E48">
        <w:rPr>
          <w:bCs/>
        </w:rPr>
        <w:t>, 45</w:t>
      </w:r>
      <w:r w:rsidR="00B813C3" w:rsidRPr="00676E48">
        <w:rPr>
          <w:bCs/>
        </w:rPr>
        <w:t>+</w:t>
      </w:r>
      <w:r w:rsidRPr="00676E48">
        <w:rPr>
          <w:bCs/>
        </w:rPr>
        <w:t>, 55+.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Турнир проводится по правилам игры в теннис, принятым международной федерацией тенниса, Федерацией тенниса России в соответствии с регламентом РТТ на 20</w:t>
      </w:r>
      <w:r w:rsidR="00B56CF3" w:rsidRPr="00676E48">
        <w:rPr>
          <w:bCs/>
        </w:rPr>
        <w:t>2</w:t>
      </w:r>
      <w:r w:rsidR="00195B38" w:rsidRPr="00676E48">
        <w:rPr>
          <w:bCs/>
        </w:rPr>
        <w:t>1</w:t>
      </w:r>
      <w:r w:rsidRPr="00676E48">
        <w:rPr>
          <w:bCs/>
        </w:rPr>
        <w:t xml:space="preserve"> год.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Турнир в одиночных разрядах проводится по усовершенствованной олимпийской системе с розыгрышем всех мест.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lastRenderedPageBreak/>
        <w:t xml:space="preserve">   В парных разрядах турнира играется только основной турнир. В случае плохой погоды организаторы могут сократить утешительный турнир в одиночных разрядах. Если в какой-либо возрастной группе, за исключением группы 35+, не набирается минимальное количество игроков, она объединяется </w:t>
      </w:r>
      <w:proofErr w:type="gramStart"/>
      <w:r w:rsidRPr="00676E48">
        <w:rPr>
          <w:bCs/>
        </w:rPr>
        <w:t>с</w:t>
      </w:r>
      <w:proofErr w:type="gramEnd"/>
      <w:r w:rsidRPr="00676E48">
        <w:rPr>
          <w:bCs/>
        </w:rPr>
        <w:t xml:space="preserve"> соседней, более молодой по возрасту.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Все матчи основного турнира в одиночных разрядах проводятся из трех обычных сетов с применением </w:t>
      </w:r>
      <w:proofErr w:type="gramStart"/>
      <w:r w:rsidRPr="00676E48">
        <w:rPr>
          <w:bCs/>
        </w:rPr>
        <w:t>тай-брейка</w:t>
      </w:r>
      <w:proofErr w:type="gramEnd"/>
      <w:r w:rsidRPr="00676E48">
        <w:rPr>
          <w:bCs/>
        </w:rPr>
        <w:t xml:space="preserve"> во всех сетах. Все матчи турнира в парных разрядах во всех возрастных группах проводятся </w:t>
      </w:r>
      <w:r w:rsidR="005F2257" w:rsidRPr="00676E48">
        <w:rPr>
          <w:bCs/>
        </w:rPr>
        <w:t xml:space="preserve">по следующим правилам: </w:t>
      </w:r>
      <w:r w:rsidRPr="00676E48">
        <w:rPr>
          <w:bCs/>
        </w:rPr>
        <w:t xml:space="preserve">первые два </w:t>
      </w:r>
      <w:r w:rsidR="005F2257" w:rsidRPr="00676E48">
        <w:rPr>
          <w:bCs/>
        </w:rPr>
        <w:t>обычных сета</w:t>
      </w:r>
      <w:r w:rsidRPr="00676E48">
        <w:rPr>
          <w:bCs/>
        </w:rPr>
        <w:t xml:space="preserve"> играются с применением </w:t>
      </w:r>
      <w:proofErr w:type="gramStart"/>
      <w:r w:rsidRPr="00676E48">
        <w:rPr>
          <w:bCs/>
        </w:rPr>
        <w:t>тай-брейка</w:t>
      </w:r>
      <w:proofErr w:type="gramEnd"/>
      <w:r w:rsidRPr="00676E48">
        <w:rPr>
          <w:bCs/>
        </w:rPr>
        <w:t xml:space="preserve"> </w:t>
      </w:r>
      <w:r w:rsidR="005F2257" w:rsidRPr="00676E48">
        <w:rPr>
          <w:bCs/>
        </w:rPr>
        <w:t xml:space="preserve">в каждом сете </w:t>
      </w:r>
      <w:r w:rsidRPr="00676E48">
        <w:rPr>
          <w:bCs/>
        </w:rPr>
        <w:t>до 7 очков</w:t>
      </w:r>
      <w:r w:rsidR="005F2257" w:rsidRPr="00676E48">
        <w:rPr>
          <w:bCs/>
        </w:rPr>
        <w:t xml:space="preserve"> по системе «ноу-</w:t>
      </w:r>
      <w:proofErr w:type="spellStart"/>
      <w:r w:rsidR="005F2257" w:rsidRPr="00676E48">
        <w:rPr>
          <w:bCs/>
        </w:rPr>
        <w:t>эд</w:t>
      </w:r>
      <w:proofErr w:type="spellEnd"/>
      <w:r w:rsidR="005F2257" w:rsidRPr="00676E48">
        <w:rPr>
          <w:bCs/>
        </w:rPr>
        <w:t>» (с розыгрышем решающего очка при счете «ровно»)</w:t>
      </w:r>
      <w:r w:rsidRPr="00676E48">
        <w:rPr>
          <w:bCs/>
        </w:rPr>
        <w:t xml:space="preserve">, а вместо 3-го сета играется супер тай-брейк до 10 очков.      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Судейство матчей турнира до полуфинала осуществляется самими участниками, а с полуфиналов – судьями на вышке.</w:t>
      </w:r>
    </w:p>
    <w:p w:rsidR="00D85D6D" w:rsidRPr="00676E48" w:rsidRDefault="00D85D6D" w:rsidP="00D85D6D">
      <w:pPr>
        <w:rPr>
          <w:bCs/>
        </w:rPr>
      </w:pPr>
    </w:p>
    <w:p w:rsidR="00D40F0D" w:rsidRPr="00676E48" w:rsidRDefault="00D40F0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5.    ТЕХНИЧЕСКОЕ И МАТЕРИАЛЬНОЕ ОБЕСПЕЧЕНИЕ ТУРНИРА.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Турнир проводится на 9-ти грунтовых кортах.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В случае плохой погоды игры переносятся в залы (один зал – с покрытием  </w:t>
      </w:r>
      <w:proofErr w:type="spellStart"/>
      <w:r w:rsidRPr="00676E48">
        <w:rPr>
          <w:bCs/>
        </w:rPr>
        <w:t>терафлекс</w:t>
      </w:r>
      <w:proofErr w:type="spellEnd"/>
      <w:r w:rsidRPr="00676E48">
        <w:rPr>
          <w:bCs/>
        </w:rPr>
        <w:t>,  второй зал – с покрытием дерево).</w:t>
      </w:r>
    </w:p>
    <w:p w:rsidR="00C176DC" w:rsidRPr="00676E48" w:rsidRDefault="00C176DC" w:rsidP="00C176DC">
      <w:pPr>
        <w:jc w:val="both"/>
        <w:rPr>
          <w:bCs/>
        </w:rPr>
      </w:pPr>
      <w:r w:rsidRPr="00676E48">
        <w:rPr>
          <w:bCs/>
        </w:rPr>
        <w:t xml:space="preserve">    Главная судейская коллегия имеет </w:t>
      </w:r>
      <w:proofErr w:type="gramStart"/>
      <w:r w:rsidRPr="00676E48">
        <w:rPr>
          <w:bCs/>
        </w:rPr>
        <w:t>право</w:t>
      </w:r>
      <w:proofErr w:type="gramEnd"/>
      <w:r w:rsidRPr="00676E48">
        <w:rPr>
          <w:bCs/>
        </w:rPr>
        <w:t xml:space="preserve"> изменит регламент проведения соревнований в случае возникновения чрезвычайных обстоятельств или неблагоприятных погодных условий.</w:t>
      </w:r>
      <w:r w:rsidR="00D85D6D" w:rsidRPr="00676E48">
        <w:rPr>
          <w:bCs/>
        </w:rPr>
        <w:t xml:space="preserve">    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На каждую встречу основного турнира предоставляются 3 </w:t>
      </w:r>
      <w:proofErr w:type="gramStart"/>
      <w:r w:rsidRPr="00676E48">
        <w:rPr>
          <w:bCs/>
        </w:rPr>
        <w:t>новых</w:t>
      </w:r>
      <w:proofErr w:type="gramEnd"/>
      <w:r w:rsidRPr="00676E48">
        <w:rPr>
          <w:bCs/>
        </w:rPr>
        <w:t xml:space="preserve"> мяча, а на  утешительные матчи – мячи, используемые на турнире, но не обязательно новые.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Участники турнира во время матча обеспечиваются минеральной негазированной водой.</w:t>
      </w:r>
    </w:p>
    <w:p w:rsidR="00D40F0D" w:rsidRPr="00676E48" w:rsidRDefault="00D40F0D" w:rsidP="00D85D6D">
      <w:pPr>
        <w:rPr>
          <w:bCs/>
        </w:rPr>
      </w:pPr>
    </w:p>
    <w:p w:rsidR="00D40F0D" w:rsidRPr="00676E48" w:rsidRDefault="00D40F0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 6. ОБЕСПЕЧЕНИЕ  БЕЗОПАСНОСТИ  УЧАСТНИКОВ И ЗРИТЕЛЕЙ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6.2.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6.3. Во время и в месте проведения соревнований должен находиться врач  соревнования из врачебно-физкультурного диспансера.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7.    НАГРАЖДЕНИЕ.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Победители и призеры в одиночных и парных разрядах награждаются дипломами, кубками и медалями. </w:t>
      </w:r>
    </w:p>
    <w:p w:rsidR="00D85D6D" w:rsidRPr="00676E48" w:rsidRDefault="00D85D6D" w:rsidP="00D85D6D">
      <w:pPr>
        <w:rPr>
          <w:bCs/>
        </w:rPr>
      </w:pPr>
    </w:p>
    <w:p w:rsidR="00235F22" w:rsidRPr="00676E48" w:rsidRDefault="00235F22" w:rsidP="00D85D6D">
      <w:pPr>
        <w:rPr>
          <w:bCs/>
        </w:rPr>
      </w:pPr>
    </w:p>
    <w:p w:rsidR="00235F22" w:rsidRPr="00676E48" w:rsidRDefault="00235F22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8. УСЛОВИЯ ФИНАНСИРОВАНИЯ.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lastRenderedPageBreak/>
        <w:t xml:space="preserve">   Расходы по проезду к месту соревнований и обратно, проживанию и питанию несут сами участники или командирующие их организации.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Размер стартового взноса в одиночном разряде –1</w:t>
      </w:r>
      <w:r w:rsidR="00C176DC" w:rsidRPr="00676E48">
        <w:rPr>
          <w:bCs/>
        </w:rPr>
        <w:t>5</w:t>
      </w:r>
      <w:r w:rsidRPr="00676E48">
        <w:rPr>
          <w:bCs/>
        </w:rPr>
        <w:t xml:space="preserve">00 рублей, в парном разряде – </w:t>
      </w:r>
      <w:r w:rsidR="00C176DC" w:rsidRPr="00676E48">
        <w:rPr>
          <w:bCs/>
        </w:rPr>
        <w:t>5</w:t>
      </w:r>
      <w:r w:rsidRPr="00676E48">
        <w:rPr>
          <w:bCs/>
        </w:rPr>
        <w:t>00 рублей с каждого игрока. Оплата стартового взноса производится до начала первого матча игрока.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</w:t>
      </w:r>
      <w:proofErr w:type="gramStart"/>
      <w:r w:rsidRPr="00676E48">
        <w:rPr>
          <w:bCs/>
        </w:rPr>
        <w:t>Участники, которым в 20</w:t>
      </w:r>
      <w:r w:rsidR="00B56CF3" w:rsidRPr="00676E48">
        <w:rPr>
          <w:bCs/>
        </w:rPr>
        <w:t>2</w:t>
      </w:r>
      <w:r w:rsidR="00195B38" w:rsidRPr="00676E48">
        <w:rPr>
          <w:bCs/>
        </w:rPr>
        <w:t>1</w:t>
      </w:r>
      <w:r w:rsidRPr="00676E48">
        <w:rPr>
          <w:bCs/>
        </w:rPr>
        <w:t xml:space="preserve"> году исполнилось или исполнится 65 лет (у мужчин) и 60 лет (у женщин), освобождаются от уплаты стартового взноса в одиночном и парном разрядах. </w:t>
      </w:r>
      <w:proofErr w:type="gramEnd"/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 9.  ЗАЯВКИ.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Заявки присылать по  установленной форме (см. приложение) строго до </w:t>
      </w:r>
      <w:r w:rsidR="00195B38" w:rsidRPr="00676E48">
        <w:rPr>
          <w:bCs/>
        </w:rPr>
        <w:t>15</w:t>
      </w:r>
      <w:r w:rsidRPr="00676E48">
        <w:rPr>
          <w:bCs/>
        </w:rPr>
        <w:t xml:space="preserve"> </w:t>
      </w:r>
      <w:r w:rsidR="00195B38" w:rsidRPr="00676E48">
        <w:rPr>
          <w:bCs/>
        </w:rPr>
        <w:t>мая</w:t>
      </w:r>
      <w:r w:rsidRPr="00676E48">
        <w:rPr>
          <w:bCs/>
        </w:rPr>
        <w:t xml:space="preserve"> 20</w:t>
      </w:r>
      <w:r w:rsidR="00B56CF3" w:rsidRPr="00676E48">
        <w:rPr>
          <w:bCs/>
        </w:rPr>
        <w:t>2</w:t>
      </w:r>
      <w:r w:rsidR="00195B38" w:rsidRPr="00676E48">
        <w:rPr>
          <w:bCs/>
        </w:rPr>
        <w:t>1</w:t>
      </w:r>
      <w:r w:rsidRPr="00676E48">
        <w:rPr>
          <w:bCs/>
        </w:rPr>
        <w:t xml:space="preserve"> года  по тел./факсу (83130)5-24-09 или по электронной почте sport@vniief.ru 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>10. ОРГАНИЗАЦИОННЫЕ ВОПРОСЫ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Телефоны для справок: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            (83130)5-24-09 Кочеткова Наталья Алексеевна,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            (83130)5-42-03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Въезд на соревнования разрешается только после подтверждения о допуске к участию в турнире работниками СК РФЯЦ-ВНИИЭФ.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   Иногородние участники соревнований прибывают на теннисный стадион, где будут находиться представители оргкомитета турнира, занимающиеся размещением игроков.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     Проезд: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 xml:space="preserve">- из Москвы с Казанского вокзала, поезд № </w:t>
      </w:r>
      <w:r w:rsidR="00623A2C" w:rsidRPr="00676E48">
        <w:rPr>
          <w:bCs/>
        </w:rPr>
        <w:t>3</w:t>
      </w:r>
      <w:r w:rsidRPr="00676E48">
        <w:rPr>
          <w:bCs/>
        </w:rPr>
        <w:t>80 – «Москва-</w:t>
      </w:r>
      <w:proofErr w:type="spellStart"/>
      <w:r w:rsidRPr="00676E48">
        <w:rPr>
          <w:bCs/>
        </w:rPr>
        <w:t>Берещино</w:t>
      </w:r>
      <w:proofErr w:type="spellEnd"/>
      <w:r w:rsidRPr="00676E48">
        <w:rPr>
          <w:bCs/>
        </w:rPr>
        <w:t xml:space="preserve">».  Билет брать до станции </w:t>
      </w:r>
      <w:proofErr w:type="spellStart"/>
      <w:r w:rsidRPr="00676E48">
        <w:rPr>
          <w:bCs/>
        </w:rPr>
        <w:t>Берещино</w:t>
      </w:r>
      <w:proofErr w:type="spellEnd"/>
      <w:r w:rsidRPr="00676E48">
        <w:rPr>
          <w:bCs/>
        </w:rPr>
        <w:t xml:space="preserve">, далее в этом же вагоне до </w:t>
      </w:r>
      <w:proofErr w:type="spellStart"/>
      <w:r w:rsidRPr="00676E48">
        <w:rPr>
          <w:bCs/>
        </w:rPr>
        <w:t>г</w:t>
      </w:r>
      <w:proofErr w:type="gramStart"/>
      <w:r w:rsidRPr="00676E48">
        <w:rPr>
          <w:bCs/>
        </w:rPr>
        <w:t>.С</w:t>
      </w:r>
      <w:proofErr w:type="gramEnd"/>
      <w:r w:rsidRPr="00676E48">
        <w:rPr>
          <w:bCs/>
        </w:rPr>
        <w:t>аров</w:t>
      </w:r>
      <w:proofErr w:type="spellEnd"/>
      <w:r w:rsidRPr="00676E48">
        <w:rPr>
          <w:bCs/>
        </w:rPr>
        <w:t xml:space="preserve"> за дополнительную доплату;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>-  из г. Арзамаса рейсовым автобусом до г. Саров;</w:t>
      </w:r>
    </w:p>
    <w:p w:rsidR="00D85D6D" w:rsidRPr="00676E48" w:rsidRDefault="00D85D6D" w:rsidP="00C176DC">
      <w:pPr>
        <w:jc w:val="both"/>
        <w:rPr>
          <w:bCs/>
        </w:rPr>
      </w:pPr>
      <w:r w:rsidRPr="00676E48">
        <w:rPr>
          <w:bCs/>
        </w:rPr>
        <w:t>- из г. Н.Новгород отходят рейсовые автобусы.</w:t>
      </w:r>
    </w:p>
    <w:p w:rsidR="00D85D6D" w:rsidRPr="00676E48" w:rsidRDefault="00D85D6D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  <w:bookmarkStart w:id="0" w:name="_GoBack"/>
      <w:bookmarkEnd w:id="0"/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7C38A1" w:rsidRPr="00676E48" w:rsidRDefault="007C38A1" w:rsidP="00D85D6D">
      <w:pPr>
        <w:rPr>
          <w:bCs/>
        </w:rPr>
      </w:pPr>
    </w:p>
    <w:p w:rsidR="007C38A1" w:rsidRPr="00676E48" w:rsidRDefault="007C38A1" w:rsidP="00D85D6D">
      <w:pPr>
        <w:rPr>
          <w:bCs/>
        </w:rPr>
      </w:pPr>
    </w:p>
    <w:p w:rsidR="007C38A1" w:rsidRPr="00676E48" w:rsidRDefault="007C38A1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C176DC" w:rsidRPr="00676E48" w:rsidRDefault="00C176DC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 ПРИЛОЖЕНИЕ</w:t>
      </w: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Заявки принимаются строго до </w:t>
      </w:r>
      <w:r w:rsidR="00195B38" w:rsidRPr="00676E48">
        <w:rPr>
          <w:bCs/>
        </w:rPr>
        <w:t>15</w:t>
      </w:r>
      <w:r w:rsidRPr="00676E48">
        <w:rPr>
          <w:bCs/>
        </w:rPr>
        <w:t xml:space="preserve"> </w:t>
      </w:r>
      <w:r w:rsidR="00195B38" w:rsidRPr="00676E48">
        <w:rPr>
          <w:bCs/>
        </w:rPr>
        <w:t>мая</w:t>
      </w:r>
      <w:r w:rsidRPr="00676E48">
        <w:rPr>
          <w:bCs/>
        </w:rPr>
        <w:t xml:space="preserve"> 20</w:t>
      </w:r>
      <w:r w:rsidR="00B56CF3" w:rsidRPr="00676E48">
        <w:rPr>
          <w:bCs/>
        </w:rPr>
        <w:t>2</w:t>
      </w:r>
      <w:r w:rsidR="00195B38" w:rsidRPr="00676E48">
        <w:rPr>
          <w:bCs/>
        </w:rPr>
        <w:t>1</w:t>
      </w:r>
      <w:r w:rsidRPr="00676E48">
        <w:rPr>
          <w:bCs/>
        </w:rPr>
        <w:t xml:space="preserve"> года.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rPr>
          <w:bCs/>
        </w:rPr>
      </w:pPr>
      <w:r w:rsidRPr="00676E48">
        <w:rPr>
          <w:bCs/>
        </w:rPr>
        <w:t xml:space="preserve">     Въезд в город осуществляется только при наличии паспорта.</w:t>
      </w:r>
    </w:p>
    <w:p w:rsidR="00D85D6D" w:rsidRPr="00676E48" w:rsidRDefault="00D85D6D" w:rsidP="00D85D6D">
      <w:pPr>
        <w:rPr>
          <w:bCs/>
        </w:rPr>
      </w:pPr>
    </w:p>
    <w:p w:rsidR="00D85D6D" w:rsidRPr="00676E48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676E48">
        <w:rPr>
          <w:rFonts w:ascii="Times New Roman" w:hAnsi="Times New Roman"/>
          <w:sz w:val="32"/>
          <w:szCs w:val="32"/>
        </w:rPr>
        <w:t>СПИСОК</w:t>
      </w:r>
    </w:p>
    <w:p w:rsidR="007C38A1" w:rsidRPr="00676E48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676E48">
        <w:rPr>
          <w:rFonts w:ascii="Times New Roman" w:hAnsi="Times New Roman"/>
          <w:sz w:val="32"/>
          <w:szCs w:val="32"/>
        </w:rPr>
        <w:t>Спортсменов</w:t>
      </w:r>
      <w:r w:rsidR="007C38A1" w:rsidRPr="00676E48">
        <w:rPr>
          <w:rFonts w:ascii="Times New Roman" w:hAnsi="Times New Roman"/>
          <w:sz w:val="32"/>
          <w:szCs w:val="32"/>
        </w:rPr>
        <w:t>______</w:t>
      </w:r>
      <w:r w:rsidR="00B75870" w:rsidRPr="00676E48">
        <w:rPr>
          <w:rFonts w:ascii="Times New Roman" w:hAnsi="Times New Roman"/>
          <w:sz w:val="32"/>
          <w:szCs w:val="32"/>
        </w:rPr>
        <w:t>_____</w:t>
      </w:r>
      <w:r w:rsidRPr="00676E48">
        <w:rPr>
          <w:rFonts w:ascii="Times New Roman" w:hAnsi="Times New Roman"/>
          <w:sz w:val="32"/>
          <w:szCs w:val="32"/>
        </w:rPr>
        <w:t xml:space="preserve"> </w:t>
      </w:r>
    </w:p>
    <w:p w:rsidR="00D85D6D" w:rsidRPr="00676E48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676E48">
        <w:rPr>
          <w:rFonts w:ascii="Times New Roman" w:hAnsi="Times New Roman"/>
          <w:sz w:val="32"/>
          <w:szCs w:val="32"/>
        </w:rPr>
        <w:t>для участия в теннисном турнире</w:t>
      </w:r>
    </w:p>
    <w:p w:rsidR="00D85D6D" w:rsidRPr="00676E48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676E48">
        <w:rPr>
          <w:rFonts w:ascii="Times New Roman" w:hAnsi="Times New Roman"/>
          <w:sz w:val="32"/>
          <w:szCs w:val="32"/>
        </w:rPr>
        <w:t>на кубок РФЯЦ-ВНИИЭФ</w:t>
      </w:r>
      <w:r w:rsidR="00235F22" w:rsidRPr="00676E48">
        <w:rPr>
          <w:rFonts w:ascii="Times New Roman" w:hAnsi="Times New Roman"/>
          <w:sz w:val="32"/>
          <w:szCs w:val="32"/>
        </w:rPr>
        <w:t xml:space="preserve"> с </w:t>
      </w:r>
      <w:r w:rsidR="00195B38" w:rsidRPr="00676E48">
        <w:rPr>
          <w:rFonts w:ascii="Times New Roman" w:hAnsi="Times New Roman"/>
          <w:sz w:val="32"/>
          <w:szCs w:val="32"/>
        </w:rPr>
        <w:t>2</w:t>
      </w:r>
      <w:r w:rsidR="00216FA5" w:rsidRPr="00676E48">
        <w:rPr>
          <w:rFonts w:ascii="Times New Roman" w:hAnsi="Times New Roman"/>
          <w:sz w:val="32"/>
          <w:szCs w:val="32"/>
        </w:rPr>
        <w:t>1</w:t>
      </w:r>
      <w:r w:rsidR="00235F22" w:rsidRPr="00676E48">
        <w:rPr>
          <w:rFonts w:ascii="Times New Roman" w:hAnsi="Times New Roman"/>
          <w:sz w:val="32"/>
          <w:szCs w:val="32"/>
        </w:rPr>
        <w:t xml:space="preserve"> </w:t>
      </w:r>
      <w:r w:rsidR="00195B38" w:rsidRPr="00676E48">
        <w:rPr>
          <w:rFonts w:ascii="Times New Roman" w:hAnsi="Times New Roman"/>
          <w:sz w:val="32"/>
          <w:szCs w:val="32"/>
        </w:rPr>
        <w:t>июня</w:t>
      </w:r>
      <w:r w:rsidR="00235F22" w:rsidRPr="00676E48">
        <w:rPr>
          <w:rFonts w:ascii="Times New Roman" w:hAnsi="Times New Roman"/>
          <w:sz w:val="32"/>
          <w:szCs w:val="32"/>
        </w:rPr>
        <w:t xml:space="preserve"> по </w:t>
      </w:r>
      <w:r w:rsidR="00195B38" w:rsidRPr="00676E48">
        <w:rPr>
          <w:rFonts w:ascii="Times New Roman" w:hAnsi="Times New Roman"/>
          <w:sz w:val="32"/>
          <w:szCs w:val="32"/>
        </w:rPr>
        <w:t>27</w:t>
      </w:r>
      <w:r w:rsidR="00235F22" w:rsidRPr="00676E48">
        <w:rPr>
          <w:rFonts w:ascii="Times New Roman" w:hAnsi="Times New Roman"/>
          <w:sz w:val="32"/>
          <w:szCs w:val="32"/>
        </w:rPr>
        <w:t xml:space="preserve"> </w:t>
      </w:r>
      <w:r w:rsidR="00195B38" w:rsidRPr="00676E48">
        <w:rPr>
          <w:rFonts w:ascii="Times New Roman" w:hAnsi="Times New Roman"/>
          <w:sz w:val="32"/>
          <w:szCs w:val="32"/>
        </w:rPr>
        <w:t>июня</w:t>
      </w:r>
      <w:r w:rsidR="00235F22" w:rsidRPr="00676E48">
        <w:rPr>
          <w:rFonts w:ascii="Times New Roman" w:hAnsi="Times New Roman"/>
          <w:sz w:val="32"/>
          <w:szCs w:val="32"/>
        </w:rPr>
        <w:t xml:space="preserve"> 20</w:t>
      </w:r>
      <w:r w:rsidR="00B56CF3" w:rsidRPr="00676E48">
        <w:rPr>
          <w:rFonts w:ascii="Times New Roman" w:hAnsi="Times New Roman"/>
          <w:sz w:val="32"/>
          <w:szCs w:val="32"/>
        </w:rPr>
        <w:t>2</w:t>
      </w:r>
      <w:r w:rsidR="00195B38" w:rsidRPr="00676E48">
        <w:rPr>
          <w:rFonts w:ascii="Times New Roman" w:hAnsi="Times New Roman"/>
          <w:sz w:val="32"/>
          <w:szCs w:val="32"/>
        </w:rPr>
        <w:t>1</w:t>
      </w:r>
      <w:r w:rsidR="00235F22" w:rsidRPr="00676E48">
        <w:rPr>
          <w:rFonts w:ascii="Times New Roman" w:hAnsi="Times New Roman"/>
          <w:sz w:val="32"/>
          <w:szCs w:val="32"/>
        </w:rPr>
        <w:t>г.</w:t>
      </w:r>
      <w:r w:rsidRPr="00676E48">
        <w:rPr>
          <w:rFonts w:ascii="Times New Roman" w:hAnsi="Times New Roman"/>
          <w:sz w:val="32"/>
          <w:szCs w:val="32"/>
        </w:rPr>
        <w:t xml:space="preserve"> </w:t>
      </w:r>
    </w:p>
    <w:p w:rsidR="00D85D6D" w:rsidRPr="00676E48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1150"/>
        <w:gridCol w:w="1260"/>
        <w:gridCol w:w="1280"/>
        <w:gridCol w:w="2123"/>
        <w:gridCol w:w="2977"/>
      </w:tblGrid>
      <w:tr w:rsidR="007C38A1" w:rsidRPr="00676E48" w:rsidTr="00235F22">
        <w:tc>
          <w:tcPr>
            <w:tcW w:w="532" w:type="dxa"/>
          </w:tcPr>
          <w:p w:rsidR="007C38A1" w:rsidRPr="00676E48" w:rsidRDefault="007C38A1">
            <w:proofErr w:type="gramStart"/>
            <w:r w:rsidRPr="00676E48">
              <w:rPr>
                <w:sz w:val="20"/>
                <w:szCs w:val="20"/>
              </w:rPr>
              <w:t>п</w:t>
            </w:r>
            <w:proofErr w:type="gramEnd"/>
            <w:r w:rsidRPr="00676E48">
              <w:rPr>
                <w:sz w:val="20"/>
                <w:szCs w:val="20"/>
              </w:rPr>
              <w:t>/п</w:t>
            </w:r>
          </w:p>
        </w:tc>
        <w:tc>
          <w:tcPr>
            <w:tcW w:w="1150" w:type="dxa"/>
          </w:tcPr>
          <w:p w:rsidR="007C38A1" w:rsidRPr="00676E48" w:rsidRDefault="007C38A1">
            <w:pPr>
              <w:rPr>
                <w:sz w:val="20"/>
                <w:szCs w:val="20"/>
              </w:rPr>
            </w:pPr>
            <w:r w:rsidRPr="00676E48">
              <w:rPr>
                <w:sz w:val="20"/>
                <w:szCs w:val="20"/>
              </w:rPr>
              <w:t>Фамилия, имя, отчество;</w:t>
            </w:r>
          </w:p>
          <w:p w:rsidR="007C38A1" w:rsidRPr="00676E48" w:rsidRDefault="007C38A1" w:rsidP="007C38A1">
            <w:r w:rsidRPr="00676E48">
              <w:rPr>
                <w:sz w:val="20"/>
                <w:szCs w:val="20"/>
              </w:rPr>
              <w:t>последняя дата посещения</w:t>
            </w:r>
          </w:p>
        </w:tc>
        <w:tc>
          <w:tcPr>
            <w:tcW w:w="1260" w:type="dxa"/>
          </w:tcPr>
          <w:p w:rsidR="007C38A1" w:rsidRPr="00676E48" w:rsidRDefault="007C38A1" w:rsidP="00B75870">
            <w:r w:rsidRPr="00676E48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280" w:type="dxa"/>
          </w:tcPr>
          <w:p w:rsidR="007C38A1" w:rsidRPr="00676E48" w:rsidRDefault="007C38A1" w:rsidP="007C38A1">
            <w:r w:rsidRPr="00676E48">
              <w:rPr>
                <w:sz w:val="20"/>
                <w:szCs w:val="20"/>
              </w:rPr>
              <w:t>Адрес места проживания (по регистрации и фактически)</w:t>
            </w:r>
          </w:p>
        </w:tc>
        <w:tc>
          <w:tcPr>
            <w:tcW w:w="2123" w:type="dxa"/>
          </w:tcPr>
          <w:p w:rsidR="007C38A1" w:rsidRPr="00676E48" w:rsidRDefault="007C38A1" w:rsidP="007C38A1">
            <w:r w:rsidRPr="00676E48">
              <w:rPr>
                <w:sz w:val="20"/>
                <w:szCs w:val="20"/>
              </w:rPr>
              <w:t>Паспор</w:t>
            </w:r>
            <w:proofErr w:type="gramStart"/>
            <w:r w:rsidRPr="00676E48">
              <w:rPr>
                <w:sz w:val="20"/>
                <w:szCs w:val="20"/>
              </w:rPr>
              <w:t>т(</w:t>
            </w:r>
            <w:proofErr w:type="gramEnd"/>
            <w:r w:rsidRPr="00676E48">
              <w:rPr>
                <w:sz w:val="20"/>
                <w:szCs w:val="20"/>
              </w:rPr>
              <w:t>серия,  номер , кем и когда выдан)</w:t>
            </w:r>
          </w:p>
        </w:tc>
        <w:tc>
          <w:tcPr>
            <w:tcW w:w="2977" w:type="dxa"/>
          </w:tcPr>
          <w:p w:rsidR="007C38A1" w:rsidRPr="00676E48" w:rsidRDefault="007C38A1">
            <w:r w:rsidRPr="00676E48">
              <w:rPr>
                <w:sz w:val="20"/>
                <w:szCs w:val="20"/>
              </w:rPr>
              <w:t>Место работы и должность (полное наименование организации и ее юр</w:t>
            </w:r>
            <w:proofErr w:type="gramStart"/>
            <w:r w:rsidRPr="00676E48">
              <w:rPr>
                <w:sz w:val="20"/>
                <w:szCs w:val="20"/>
              </w:rPr>
              <w:t>.а</w:t>
            </w:r>
            <w:proofErr w:type="gramEnd"/>
            <w:r w:rsidRPr="00676E48">
              <w:rPr>
                <w:sz w:val="20"/>
                <w:szCs w:val="20"/>
              </w:rPr>
              <w:t>дрес)</w:t>
            </w:r>
          </w:p>
        </w:tc>
      </w:tr>
      <w:tr w:rsidR="007C38A1" w:rsidRPr="00676E48" w:rsidTr="00235F22">
        <w:tc>
          <w:tcPr>
            <w:tcW w:w="532" w:type="dxa"/>
          </w:tcPr>
          <w:p w:rsidR="007C38A1" w:rsidRPr="00676E48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C38A1" w:rsidRPr="00676E48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C38A1" w:rsidRPr="00676E48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C38A1" w:rsidRPr="00676E48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7C38A1" w:rsidRPr="00676E48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C38A1" w:rsidRPr="00676E48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38A1" w:rsidRPr="00676E48" w:rsidTr="00235F22">
        <w:tc>
          <w:tcPr>
            <w:tcW w:w="532" w:type="dxa"/>
          </w:tcPr>
          <w:p w:rsidR="007C38A1" w:rsidRPr="00676E48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7C38A1" w:rsidRPr="00676E48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C38A1" w:rsidRPr="00676E48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0" w:type="dxa"/>
          </w:tcPr>
          <w:p w:rsidR="007C38A1" w:rsidRPr="00676E48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7C38A1" w:rsidRPr="00676E48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C38A1" w:rsidRPr="00676E48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5D6D" w:rsidRPr="00676E48" w:rsidRDefault="00D85D6D" w:rsidP="00D85D6D">
      <w:pPr>
        <w:pStyle w:val="a6"/>
        <w:rPr>
          <w:rFonts w:ascii="Times New Roman" w:hAnsi="Times New Roman"/>
          <w:sz w:val="32"/>
          <w:szCs w:val="32"/>
        </w:rPr>
      </w:pPr>
    </w:p>
    <w:p w:rsidR="00235F22" w:rsidRPr="00676E48" w:rsidRDefault="00D85D6D" w:rsidP="00D85D6D">
      <w:pPr>
        <w:rPr>
          <w:bCs/>
        </w:rPr>
      </w:pPr>
      <w:r w:rsidRPr="00676E48">
        <w:rPr>
          <w:sz w:val="32"/>
          <w:szCs w:val="32"/>
        </w:rPr>
        <w:t xml:space="preserve">Вид транспортного средства: </w:t>
      </w:r>
      <w:r w:rsidRPr="00676E48">
        <w:rPr>
          <w:bCs/>
        </w:rPr>
        <w:t xml:space="preserve">Указать марку и </w:t>
      </w:r>
      <w:proofErr w:type="spellStart"/>
      <w:r w:rsidRPr="00676E48">
        <w:rPr>
          <w:bCs/>
        </w:rPr>
        <w:t>гос.номер</w:t>
      </w:r>
      <w:proofErr w:type="spellEnd"/>
      <w:r w:rsidRPr="00676E48">
        <w:rPr>
          <w:bCs/>
        </w:rPr>
        <w:t xml:space="preserve">  а/транспорта для въезда в </w:t>
      </w:r>
      <w:proofErr w:type="spellStart"/>
      <w:r w:rsidRPr="00676E48">
        <w:rPr>
          <w:bCs/>
        </w:rPr>
        <w:t>г</w:t>
      </w:r>
      <w:proofErr w:type="gramStart"/>
      <w:r w:rsidRPr="00676E48">
        <w:rPr>
          <w:bCs/>
        </w:rPr>
        <w:t>.С</w:t>
      </w:r>
      <w:proofErr w:type="gramEnd"/>
      <w:r w:rsidRPr="00676E48">
        <w:rPr>
          <w:bCs/>
        </w:rPr>
        <w:t>аров</w:t>
      </w:r>
      <w:proofErr w:type="spellEnd"/>
      <w:r w:rsidRPr="00676E48">
        <w:rPr>
          <w:bCs/>
        </w:rPr>
        <w:t xml:space="preserve">.  Водителя включать в общий список. </w:t>
      </w:r>
    </w:p>
    <w:p w:rsidR="001A3562" w:rsidRPr="00676E48" w:rsidRDefault="00D85D6D" w:rsidP="00D85D6D">
      <w:pPr>
        <w:rPr>
          <w:sz w:val="28"/>
        </w:rPr>
      </w:pPr>
      <w:r w:rsidRPr="00676E48">
        <w:rPr>
          <w:bCs/>
        </w:rPr>
        <w:t>Ф.И.О. ответственного и его номер телефона.</w:t>
      </w:r>
    </w:p>
    <w:p w:rsidR="00E3719B" w:rsidRPr="00676E48" w:rsidRDefault="00E3719B">
      <w:pPr>
        <w:rPr>
          <w:sz w:val="16"/>
        </w:rPr>
      </w:pPr>
    </w:p>
    <w:sectPr w:rsidR="00E3719B" w:rsidRPr="00676E48" w:rsidSect="001A3562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B8" w:rsidRDefault="00AA3BB8">
      <w:r>
        <w:separator/>
      </w:r>
    </w:p>
  </w:endnote>
  <w:endnote w:type="continuationSeparator" w:id="0">
    <w:p w:rsidR="00AA3BB8" w:rsidRDefault="00AA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B8" w:rsidRDefault="00AA3BB8">
      <w:r>
        <w:separator/>
      </w:r>
    </w:p>
  </w:footnote>
  <w:footnote w:type="continuationSeparator" w:id="0">
    <w:p w:rsidR="00AA3BB8" w:rsidRDefault="00AA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7C04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7C04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E48">
      <w:rPr>
        <w:rStyle w:val="a5"/>
        <w:noProof/>
      </w:rPr>
      <w:t>2</w: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0ECF"/>
    <w:multiLevelType w:val="hybridMultilevel"/>
    <w:tmpl w:val="9E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D"/>
    <w:rsid w:val="00032B96"/>
    <w:rsid w:val="00076943"/>
    <w:rsid w:val="001445FB"/>
    <w:rsid w:val="00195B38"/>
    <w:rsid w:val="001A3562"/>
    <w:rsid w:val="001F2E3C"/>
    <w:rsid w:val="00216FA5"/>
    <w:rsid w:val="00235F22"/>
    <w:rsid w:val="00295687"/>
    <w:rsid w:val="002E3348"/>
    <w:rsid w:val="003D48CE"/>
    <w:rsid w:val="00514B74"/>
    <w:rsid w:val="005F2257"/>
    <w:rsid w:val="00623A2C"/>
    <w:rsid w:val="00676E48"/>
    <w:rsid w:val="00694A25"/>
    <w:rsid w:val="00753900"/>
    <w:rsid w:val="00763238"/>
    <w:rsid w:val="00770AD6"/>
    <w:rsid w:val="00775CBE"/>
    <w:rsid w:val="007C0414"/>
    <w:rsid w:val="007C38A1"/>
    <w:rsid w:val="007F0656"/>
    <w:rsid w:val="00892E61"/>
    <w:rsid w:val="008D78DB"/>
    <w:rsid w:val="0090161A"/>
    <w:rsid w:val="009B26AD"/>
    <w:rsid w:val="009E70F9"/>
    <w:rsid w:val="00A07870"/>
    <w:rsid w:val="00AA3BB8"/>
    <w:rsid w:val="00AC57CA"/>
    <w:rsid w:val="00AE5D36"/>
    <w:rsid w:val="00AF79E3"/>
    <w:rsid w:val="00B56CF3"/>
    <w:rsid w:val="00B62C75"/>
    <w:rsid w:val="00B75870"/>
    <w:rsid w:val="00B813C3"/>
    <w:rsid w:val="00C11CBE"/>
    <w:rsid w:val="00C176DC"/>
    <w:rsid w:val="00C7223E"/>
    <w:rsid w:val="00CD5705"/>
    <w:rsid w:val="00D40F0D"/>
    <w:rsid w:val="00D85D6D"/>
    <w:rsid w:val="00DE39B1"/>
    <w:rsid w:val="00E3719B"/>
    <w:rsid w:val="00F34262"/>
    <w:rsid w:val="00FD4161"/>
    <w:rsid w:val="00FF56F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РФЯЦ-ВНИИЭФ</vt:lpstr>
    </vt:vector>
  </TitlesOfParts>
  <Company>Home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РФЯЦ-ВНИИЭФ</dc:title>
  <dc:creator>Sergio</dc:creator>
  <cp:lastModifiedBy>Петина Елена Владимировна</cp:lastModifiedBy>
  <cp:revision>3</cp:revision>
  <cp:lastPrinted>2010-03-16T06:43:00Z</cp:lastPrinted>
  <dcterms:created xsi:type="dcterms:W3CDTF">2021-04-12T06:51:00Z</dcterms:created>
  <dcterms:modified xsi:type="dcterms:W3CDTF">2021-04-12T06:51:00Z</dcterms:modified>
</cp:coreProperties>
</file>